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639" w:rsidRPr="00EA7639" w:rsidRDefault="00EA7639" w:rsidP="00EA7639">
      <w:pPr>
        <w:spacing w:after="240" w:line="240" w:lineRule="auto"/>
        <w:rPr>
          <w:rFonts w:ascii="Times New Roman" w:eastAsia="Times New Roman" w:hAnsi="Times New Roman" w:cs="Times New Roman"/>
          <w:sz w:val="20"/>
          <w:szCs w:val="20"/>
          <w:lang w:eastAsia="el-GR"/>
        </w:rPr>
      </w:pPr>
    </w:p>
    <w:p w:rsidR="00EA7639" w:rsidRPr="00EA7639" w:rsidRDefault="00EA7639" w:rsidP="00EA7639">
      <w:pPr>
        <w:spacing w:after="0" w:line="240" w:lineRule="auto"/>
        <w:rPr>
          <w:rFonts w:ascii="Times New Roman" w:eastAsia="Times New Roman" w:hAnsi="Times New Roman" w:cs="Times New Roman"/>
          <w:sz w:val="20"/>
          <w:szCs w:val="20"/>
          <w:lang w:eastAsia="el-GR"/>
        </w:rPr>
      </w:pPr>
      <w:r w:rsidRPr="00EA7639">
        <w:rPr>
          <w:rFonts w:ascii="Verdana" w:eastAsia="Times New Roman" w:hAnsi="Verdana" w:cs="Times New Roman"/>
          <w:noProof/>
          <w:sz w:val="20"/>
          <w:szCs w:val="20"/>
          <w:lang w:eastAsia="el-GR"/>
        </w:rPr>
        <w:drawing>
          <wp:inline distT="0" distB="0" distL="0" distR="0" wp14:anchorId="7D2A6E82" wp14:editId="5FDE66AD">
            <wp:extent cx="5905500" cy="2457450"/>
            <wp:effectExtent l="0" t="0" r="0" b="0"/>
            <wp:docPr id="23" name="Εικόνα 23" descr="http://www.alfavita.gr/test_foto/alfavi1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lfavita.gr/test_foto/alfavi145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2457450"/>
                    </a:xfrm>
                    <a:prstGeom prst="rect">
                      <a:avLst/>
                    </a:prstGeom>
                    <a:noFill/>
                    <a:ln>
                      <a:noFill/>
                    </a:ln>
                  </pic:spPr>
                </pic:pic>
              </a:graphicData>
            </a:graphic>
          </wp:inline>
        </w:drawing>
      </w:r>
    </w:p>
    <w:p w:rsidR="00EA7639" w:rsidRPr="00EA7639" w:rsidRDefault="00EA7639" w:rsidP="00EA7639">
      <w:pPr>
        <w:spacing w:after="0" w:line="240" w:lineRule="auto"/>
        <w:rPr>
          <w:rFonts w:ascii="Times New Roman" w:eastAsia="Times New Roman" w:hAnsi="Times New Roman" w:cs="Times New Roman"/>
          <w:sz w:val="20"/>
          <w:szCs w:val="20"/>
          <w:lang w:eastAsia="el-GR"/>
        </w:rPr>
      </w:pPr>
      <w:r w:rsidRPr="00EA7639">
        <w:rPr>
          <w:rFonts w:ascii="Times New Roman" w:eastAsia="Times New Roman" w:hAnsi="Times New Roman" w:cs="Times New Roman"/>
          <w:sz w:val="20"/>
          <w:szCs w:val="20"/>
          <w:lang w:eastAsia="el-GR"/>
        </w:rPr>
        <w:t> </w:t>
      </w:r>
    </w:p>
    <w:p w:rsidR="00EA7639" w:rsidRPr="00EA7639" w:rsidRDefault="00EA7639" w:rsidP="00EA7639">
      <w:pPr>
        <w:spacing w:after="0" w:line="240" w:lineRule="auto"/>
        <w:rPr>
          <w:rFonts w:ascii="Times New Roman" w:eastAsia="Times New Roman" w:hAnsi="Times New Roman" w:cs="Times New Roman"/>
          <w:sz w:val="20"/>
          <w:szCs w:val="20"/>
          <w:lang w:eastAsia="el-GR"/>
        </w:rPr>
      </w:pPr>
      <w:r w:rsidRPr="00EA7639">
        <w:rPr>
          <w:rFonts w:ascii="Verdana" w:eastAsia="Times New Roman" w:hAnsi="Verdana" w:cs="Times New Roman"/>
          <w:b/>
          <w:bCs/>
          <w:sz w:val="20"/>
          <w:szCs w:val="20"/>
          <w:lang w:eastAsia="el-GR"/>
        </w:rPr>
        <w:t xml:space="preserve">ΘΕΜΑ: </w:t>
      </w:r>
      <w:r w:rsidRPr="00EA7639">
        <w:rPr>
          <w:rFonts w:ascii="Verdana" w:eastAsia="Times New Roman" w:hAnsi="Verdana" w:cs="Times New Roman"/>
          <w:b/>
          <w:bCs/>
          <w:sz w:val="20"/>
          <w:szCs w:val="20"/>
          <w:u w:val="single"/>
          <w:lang w:eastAsia="el-GR"/>
        </w:rPr>
        <w:t>ΕΞΕΤΑΣΗ ΔΥΣΛΕΞΙΚΩΝ ΜΑΘΗΤΩΝ</w:t>
      </w:r>
      <w:r w:rsidRPr="00EA7639">
        <w:rPr>
          <w:rFonts w:ascii="Times New Roman" w:eastAsia="Times New Roman" w:hAnsi="Times New Roman" w:cs="Times New Roman"/>
          <w:sz w:val="20"/>
          <w:szCs w:val="20"/>
          <w:lang w:eastAsia="el-GR"/>
        </w:rPr>
        <w:t xml:space="preserve"> </w:t>
      </w:r>
    </w:p>
    <w:p w:rsidR="00EA7639" w:rsidRPr="00EA7639" w:rsidRDefault="00EA7639" w:rsidP="00EA7639">
      <w:pPr>
        <w:spacing w:before="100" w:beforeAutospacing="1" w:after="100" w:afterAutospacing="1" w:line="240" w:lineRule="auto"/>
        <w:ind w:firstLine="72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 </w:t>
      </w:r>
    </w:p>
    <w:p w:rsidR="00EA7639" w:rsidRPr="00EA7639" w:rsidRDefault="00EA7639" w:rsidP="00EA7639">
      <w:pPr>
        <w:spacing w:before="100" w:beforeAutospacing="1" w:after="100" w:afterAutospacing="1" w:line="240" w:lineRule="auto"/>
        <w:ind w:firstLine="72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     Σε σχέση με την εξέταση των δυσλεξικών μαθητών υπενθυμίζουμε τα   παρακάτω:</w:t>
      </w:r>
    </w:p>
    <w:p w:rsidR="00EA7639" w:rsidRPr="00EA7639" w:rsidRDefault="00EA7639" w:rsidP="00EA7639">
      <w:pPr>
        <w:spacing w:before="100" w:beforeAutospacing="1" w:after="100" w:afterAutospacing="1" w:line="240" w:lineRule="auto"/>
        <w:ind w:left="1080"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1.      Να γίνει καταγραφή όλων των δυσλεξικών μαθητών κατά τμήμα.</w:t>
      </w:r>
    </w:p>
    <w:p w:rsidR="00EA7639" w:rsidRPr="00EA7639" w:rsidRDefault="00EA7639" w:rsidP="00EA7639">
      <w:pPr>
        <w:spacing w:before="100" w:beforeAutospacing="1" w:after="100" w:afterAutospacing="1" w:line="240" w:lineRule="auto"/>
        <w:ind w:left="1080"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2.      Να ενημερωθούν ενυπόγραφα όλοι οι καθηγητές που διδάσκουν στα τμήματα που υπάρχουν δυσλεξικοί μαθητές.</w:t>
      </w:r>
    </w:p>
    <w:p w:rsidR="00EA7639" w:rsidRPr="00EA7639" w:rsidRDefault="00EA7639" w:rsidP="00EA7639">
      <w:pPr>
        <w:spacing w:before="100" w:beforeAutospacing="1" w:after="100" w:afterAutospacing="1" w:line="240" w:lineRule="auto"/>
        <w:ind w:left="1080"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 xml:space="preserve">3.      Να γίνει υπενθύμιση στους παραπάνω καθηγητές των διαδικασιών και των υποχρεώσεων, που απαιτούνται για την αντιμετώπιση και κυρίως την </w:t>
      </w:r>
      <w:proofErr w:type="spellStart"/>
      <w:r w:rsidRPr="00EA7639">
        <w:rPr>
          <w:rFonts w:ascii="Verdana" w:eastAsia="Times New Roman" w:hAnsi="Verdana" w:cs="Times New Roman"/>
          <w:b/>
          <w:bCs/>
          <w:sz w:val="20"/>
          <w:szCs w:val="20"/>
          <w:lang w:eastAsia="el-GR"/>
        </w:rPr>
        <w:t>αξιολογηση</w:t>
      </w:r>
      <w:proofErr w:type="spellEnd"/>
      <w:r w:rsidRPr="00EA7639">
        <w:rPr>
          <w:rFonts w:ascii="Verdana" w:eastAsia="Times New Roman" w:hAnsi="Verdana" w:cs="Times New Roman"/>
          <w:b/>
          <w:bCs/>
          <w:sz w:val="20"/>
          <w:szCs w:val="20"/>
          <w:lang w:eastAsia="el-GR"/>
        </w:rPr>
        <w:t xml:space="preserve"> των παραπάνω μαθητών, που προβλέπονται από  τους σχετικούς νόμους και εγκυκλίους.</w:t>
      </w:r>
    </w:p>
    <w:p w:rsidR="00EA7639" w:rsidRPr="00EA7639" w:rsidRDefault="00EA7639" w:rsidP="00EA7639">
      <w:pPr>
        <w:spacing w:before="100" w:beforeAutospacing="1" w:after="100" w:afterAutospacing="1" w:line="240" w:lineRule="auto"/>
        <w:ind w:left="1080"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 xml:space="preserve">4.      Η αξιολόγηση δεν αφορά μόνο τις προαγωγικές ή απολυτήριες εξετάσεις που γίνονται στο τέλος του χρόνου, αλλά και κάθε είδους εξέταση σε σχέση με τη σχολική διαδικασία: προφορική εξέταση, </w:t>
      </w:r>
      <w:proofErr w:type="spellStart"/>
      <w:r w:rsidRPr="00EA7639">
        <w:rPr>
          <w:rFonts w:ascii="Verdana" w:eastAsia="Times New Roman" w:hAnsi="Verdana" w:cs="Times New Roman"/>
          <w:b/>
          <w:bCs/>
          <w:sz w:val="20"/>
          <w:szCs w:val="20"/>
          <w:lang w:eastAsia="el-GR"/>
        </w:rPr>
        <w:t>τέστ</w:t>
      </w:r>
      <w:proofErr w:type="spellEnd"/>
      <w:r w:rsidRPr="00EA7639">
        <w:rPr>
          <w:rFonts w:ascii="Verdana" w:eastAsia="Times New Roman" w:hAnsi="Verdana" w:cs="Times New Roman"/>
          <w:b/>
          <w:bCs/>
          <w:sz w:val="20"/>
          <w:szCs w:val="20"/>
          <w:lang w:eastAsia="el-GR"/>
        </w:rPr>
        <w:t>, ωριαία διαγωνίσματα.</w:t>
      </w:r>
    </w:p>
    <w:p w:rsidR="00EA7639" w:rsidRPr="00EA7639" w:rsidRDefault="00EA7639" w:rsidP="00EA7639">
      <w:pPr>
        <w:spacing w:before="100" w:beforeAutospacing="1" w:after="100" w:afterAutospacing="1" w:line="240" w:lineRule="auto"/>
        <w:ind w:left="1353"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xml:space="preserve">·         </w:t>
      </w:r>
      <w:r w:rsidRPr="00EA7639">
        <w:rPr>
          <w:rFonts w:ascii="Verdana" w:eastAsia="Times New Roman" w:hAnsi="Verdana" w:cs="Times New Roman"/>
          <w:b/>
          <w:bCs/>
          <w:sz w:val="20"/>
          <w:szCs w:val="20"/>
          <w:u w:val="single"/>
          <w:lang w:eastAsia="el-GR"/>
        </w:rPr>
        <w:t>ΠΡΟΦΟΡΙΚΗ ΕΞΕΤΑΣΗ</w:t>
      </w:r>
      <w:r w:rsidRPr="00EA7639">
        <w:rPr>
          <w:rFonts w:ascii="Verdana" w:eastAsia="Times New Roman" w:hAnsi="Verdana" w:cs="Times New Roman"/>
          <w:b/>
          <w:bCs/>
          <w:sz w:val="20"/>
          <w:szCs w:val="20"/>
          <w:lang w:eastAsia="el-GR"/>
        </w:rPr>
        <w:t xml:space="preserve">: Αν δεν επιθυμεί ο μαθητής, δεν θα βγαίνει στον πίνακα, </w:t>
      </w:r>
      <w:proofErr w:type="spellStart"/>
      <w:r w:rsidRPr="00EA7639">
        <w:rPr>
          <w:rFonts w:ascii="Verdana" w:eastAsia="Times New Roman" w:hAnsi="Verdana" w:cs="Times New Roman"/>
          <w:b/>
          <w:bCs/>
          <w:sz w:val="20"/>
          <w:szCs w:val="20"/>
          <w:lang w:eastAsia="el-GR"/>
        </w:rPr>
        <w:t>αλλα</w:t>
      </w:r>
      <w:proofErr w:type="spellEnd"/>
      <w:r w:rsidRPr="00EA7639">
        <w:rPr>
          <w:rFonts w:ascii="Verdana" w:eastAsia="Times New Roman" w:hAnsi="Verdana" w:cs="Times New Roman"/>
          <w:b/>
          <w:bCs/>
          <w:sz w:val="20"/>
          <w:szCs w:val="20"/>
          <w:lang w:eastAsia="el-GR"/>
        </w:rPr>
        <w:t xml:space="preserve"> η αξιολόγησή του θα γίνεται από τη συμμετοχή του στις ερωτήσεις και τις εργασίες που δίνονται μέσα στην τάξη.</w:t>
      </w:r>
    </w:p>
    <w:p w:rsidR="00EA7639" w:rsidRPr="00EA7639" w:rsidRDefault="00EA7639" w:rsidP="00EA7639">
      <w:pPr>
        <w:spacing w:before="100" w:beforeAutospacing="1" w:after="100" w:afterAutospacing="1" w:line="240" w:lineRule="auto"/>
        <w:ind w:left="1353" w:hanging="360"/>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xml:space="preserve">·        </w:t>
      </w:r>
      <w:r w:rsidRPr="00EA7639">
        <w:rPr>
          <w:rFonts w:ascii="Verdana" w:eastAsia="Times New Roman" w:hAnsi="Verdana" w:cs="Times New Roman"/>
          <w:b/>
          <w:bCs/>
          <w:sz w:val="20"/>
          <w:szCs w:val="20"/>
          <w:u w:val="single"/>
          <w:lang w:eastAsia="el-GR"/>
        </w:rPr>
        <w:t>ΩΡΙΑΙΑ ΔΙΑΓΩΝΙΣΜΑΤΑ ή ΤΕΣΤ</w:t>
      </w:r>
      <w:r w:rsidRPr="00EA7639">
        <w:rPr>
          <w:rFonts w:ascii="Verdana" w:eastAsia="Times New Roman" w:hAnsi="Verdana" w:cs="Times New Roman"/>
          <w:b/>
          <w:bCs/>
          <w:sz w:val="20"/>
          <w:szCs w:val="20"/>
          <w:lang w:eastAsia="el-GR"/>
        </w:rPr>
        <w:t>: Μόνο εάν επιθυμεί ο μαθητής και με τη σύμφωνη γνώμη του κηδεμόνα (</w:t>
      </w:r>
      <w:proofErr w:type="spellStart"/>
      <w:r w:rsidRPr="00EA7639">
        <w:rPr>
          <w:rFonts w:ascii="Verdana" w:eastAsia="Times New Roman" w:hAnsi="Verdana" w:cs="Times New Roman"/>
          <w:b/>
          <w:bCs/>
          <w:sz w:val="20"/>
          <w:szCs w:val="20"/>
          <w:lang w:eastAsia="el-GR"/>
        </w:rPr>
        <w:t>εφ΄</w:t>
      </w:r>
      <w:proofErr w:type="spellEnd"/>
      <w:r w:rsidRPr="00EA7639">
        <w:rPr>
          <w:rFonts w:ascii="Verdana" w:eastAsia="Times New Roman" w:hAnsi="Verdana" w:cs="Times New Roman"/>
          <w:b/>
          <w:bCs/>
          <w:sz w:val="20"/>
          <w:szCs w:val="20"/>
          <w:lang w:eastAsia="el-GR"/>
        </w:rPr>
        <w:t xml:space="preserve"> όσο είναι ανήλικος), θα παραδίδει γραπτό στα ΩΡΙΑΙΑ ΔΙΑΓΩΝΙΣΜΑΤΑ ή τα ΤΕΣΤ.</w:t>
      </w:r>
    </w:p>
    <w:p w:rsidR="00EA7639" w:rsidRPr="00EA7639" w:rsidRDefault="00EA7639" w:rsidP="00EA763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 </w:t>
      </w:r>
    </w:p>
    <w:p w:rsidR="00EA7639" w:rsidRPr="00EA7639" w:rsidRDefault="00EA7639" w:rsidP="00EA763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u w:val="single"/>
          <w:lang w:eastAsia="el-GR"/>
        </w:rPr>
        <w:t>ΕΠΙΣΗΜΑΝΣΕΙΣ</w:t>
      </w:r>
      <w:r w:rsidRPr="00EA7639">
        <w:rPr>
          <w:rFonts w:ascii="Verdana" w:eastAsia="Times New Roman" w:hAnsi="Verdana" w:cs="Times New Roman"/>
          <w:b/>
          <w:bCs/>
          <w:sz w:val="20"/>
          <w:szCs w:val="20"/>
          <w:lang w:eastAsia="el-GR"/>
        </w:rPr>
        <w:t>  </w:t>
      </w:r>
      <w:r w:rsidRPr="00EA7639">
        <w:rPr>
          <w:rFonts w:ascii="Verdana" w:eastAsia="Times New Roman" w:hAnsi="Verdana" w:cs="Times New Roman"/>
          <w:b/>
          <w:bCs/>
          <w:color w:val="064504"/>
          <w:sz w:val="20"/>
          <w:szCs w:val="20"/>
          <w:lang w:eastAsia="el-GR"/>
        </w:rPr>
        <w:t>(ΥΠ.Ε.Π.Θ. Γ2/1846 της 17-5-2000)</w:t>
      </w:r>
      <w:r w:rsidRPr="00EA7639">
        <w:rPr>
          <w:rFonts w:ascii="Verdana" w:eastAsia="Times New Roman" w:hAnsi="Verdana" w:cs="Times New Roman"/>
          <w:b/>
          <w:bCs/>
          <w:sz w:val="20"/>
          <w:szCs w:val="20"/>
          <w:u w:val="single"/>
          <w:lang w:eastAsia="el-GR"/>
        </w:rPr>
        <w:t xml:space="preserve">         </w:t>
      </w:r>
    </w:p>
    <w:p w:rsidR="00EA7639" w:rsidRPr="00EA7639" w:rsidRDefault="00EA7639" w:rsidP="00EA7639">
      <w:pPr>
        <w:spacing w:before="100" w:beforeAutospacing="1" w:after="100" w:afterAutospacing="1" w:line="360" w:lineRule="auto"/>
        <w:jc w:val="both"/>
        <w:textAlignment w:val="baseline"/>
        <w:rPr>
          <w:rFonts w:ascii="Times New Roman" w:eastAsia="Times New Roman" w:hAnsi="Times New Roman" w:cs="Times New Roman"/>
          <w:sz w:val="24"/>
          <w:szCs w:val="24"/>
          <w:lang w:eastAsia="el-GR"/>
        </w:rPr>
      </w:pPr>
      <w:r w:rsidRPr="00EA7639">
        <w:rPr>
          <w:rFonts w:ascii="Verdana" w:eastAsia="Times New Roman" w:hAnsi="Verdana" w:cs="Times New Roman"/>
          <w:b/>
          <w:bCs/>
          <w:sz w:val="20"/>
          <w:szCs w:val="20"/>
          <w:lang w:eastAsia="el-GR"/>
        </w:rPr>
        <w:t>Η</w:t>
      </w:r>
      <w:r w:rsidRPr="00EA7639">
        <w:rPr>
          <w:rFonts w:ascii="Verdana" w:eastAsia="Times New Roman" w:hAnsi="Verdana" w:cs="Times New Roman"/>
          <w:sz w:val="20"/>
          <w:szCs w:val="20"/>
          <w:lang w:eastAsia="el-GR"/>
        </w:rPr>
        <w:t xml:space="preserve"> εξέτασή τους πρέπει να διεξάγεται μέσα σ’ ένα κλίμα ασφάλειας, αποδοχής και σεβασμού της ιδιαιτερότητάς τους. Γι αυτό το λόγο θα πρέπει να τους παρέχεται η δυνατότητα να χρησιμοποιούν το πρόχειρο τους, προκειμένου να σημειώσουν σ’ αυτό οτιδήποτε κρίνουν απαραίτητο για το θέμα, το οποίο στη συνέχεια θα αναπτύξουν προφορικά. Σε καμία περίπτωση οι πρόχειρες σημειώσεις δεν συνυπολογίζονται στον τελικό βαθμό. Πρέπει ακόμα να τους παρέχονται διευκρινίσεις και να τους δίνεται επιπλέον χρόνος, στην περίπτωση που θα ζητηθεί.</w:t>
      </w:r>
      <w:r w:rsidRPr="00EA7639">
        <w:rPr>
          <w:rFonts w:ascii="Verdana" w:eastAsia="Times New Roman" w:hAnsi="Verdana" w:cs="Times New Roman"/>
          <w:sz w:val="20"/>
          <w:szCs w:val="20"/>
          <w:lang w:eastAsia="el-GR"/>
        </w:rPr>
        <w:br/>
        <w:t xml:space="preserve">Στα θεωρητικά μαθήματα ενδέχεται ο εξεταζόμενος να μην μπορεί ή να δυσκολεύεται να αποδώσει σε </w:t>
      </w:r>
      <w:r w:rsidRPr="00EA7639">
        <w:rPr>
          <w:rFonts w:ascii="Verdana" w:eastAsia="Times New Roman" w:hAnsi="Verdana" w:cs="Times New Roman"/>
          <w:sz w:val="20"/>
          <w:szCs w:val="20"/>
          <w:lang w:eastAsia="el-GR"/>
        </w:rPr>
        <w:lastRenderedPageBreak/>
        <w:t>συνεχή λόγο ένα γνωστικό αντικείμενο, οπότε κρίνεται σκόπιμο να απαντά σε ερωτήσεις που θα του υποβάλλονται. Ως προς την εξέταση στο μάθημα της έκθεσης, η αξιολόγηση να επικεντρώνεται στην κατανόηση βασικών εννοιών του θέματος και στην παρουσίαση των επιχειρημάτων του. Στην εξέταση στα πρακτικά μαθήματα π.χ. Μαθηματικά, Φυσική, Χημεία είναι πιθανό ο μαθητής/</w:t>
      </w:r>
      <w:proofErr w:type="spellStart"/>
      <w:r w:rsidRPr="00EA7639">
        <w:rPr>
          <w:rFonts w:ascii="Verdana" w:eastAsia="Times New Roman" w:hAnsi="Verdana" w:cs="Times New Roman"/>
          <w:sz w:val="20"/>
          <w:szCs w:val="20"/>
          <w:lang w:eastAsia="el-GR"/>
        </w:rPr>
        <w:t>τρια</w:t>
      </w:r>
      <w:proofErr w:type="spellEnd"/>
      <w:r w:rsidRPr="00EA7639">
        <w:rPr>
          <w:rFonts w:ascii="Verdana" w:eastAsia="Times New Roman" w:hAnsi="Verdana" w:cs="Times New Roman"/>
          <w:sz w:val="20"/>
          <w:szCs w:val="20"/>
          <w:lang w:eastAsia="el-GR"/>
        </w:rPr>
        <w:t xml:space="preserve"> να μη χρησιμοποιεί σωστά τα πρόσημα ή να κάνει λάθη στις πράξεις. Τότε ο καθηγητής χρειάζεται να παρεμβαίνει, να επισημαίνει το λάθος και να τον/την </w:t>
      </w:r>
      <w:proofErr w:type="spellStart"/>
      <w:r w:rsidRPr="00EA7639">
        <w:rPr>
          <w:rFonts w:ascii="Verdana" w:eastAsia="Times New Roman" w:hAnsi="Verdana" w:cs="Times New Roman"/>
          <w:sz w:val="20"/>
          <w:szCs w:val="20"/>
          <w:lang w:eastAsia="el-GR"/>
        </w:rPr>
        <w:t>υποβοηθεί</w:t>
      </w:r>
      <w:proofErr w:type="spellEnd"/>
      <w:r w:rsidRPr="00EA7639">
        <w:rPr>
          <w:rFonts w:ascii="Verdana" w:eastAsia="Times New Roman" w:hAnsi="Verdana" w:cs="Times New Roman"/>
          <w:sz w:val="20"/>
          <w:szCs w:val="20"/>
          <w:lang w:eastAsia="el-GR"/>
        </w:rPr>
        <w:t xml:space="preserve"> να προχωρήσει.</w:t>
      </w:r>
    </w:p>
    <w:p w:rsidR="00EA7639" w:rsidRPr="00EA7639" w:rsidRDefault="00EA7639" w:rsidP="00EA7639">
      <w:pPr>
        <w:spacing w:before="100" w:beforeAutospacing="1" w:after="100" w:afterAutospacing="1" w:line="360" w:lineRule="auto"/>
        <w:jc w:val="both"/>
        <w:textAlignment w:val="baseline"/>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br/>
        <w:t>Επιπλέον, οι εξεταστές ας έχουν υπόψη τους, πως ο δυσλεξικός μαθητής/</w:t>
      </w:r>
      <w:proofErr w:type="spellStart"/>
      <w:r w:rsidRPr="00EA7639">
        <w:rPr>
          <w:rFonts w:ascii="Verdana" w:eastAsia="Times New Roman" w:hAnsi="Verdana" w:cs="Times New Roman"/>
          <w:sz w:val="20"/>
          <w:szCs w:val="20"/>
          <w:lang w:eastAsia="el-GR"/>
        </w:rPr>
        <w:t>τρια</w:t>
      </w:r>
      <w:proofErr w:type="spellEnd"/>
      <w:r w:rsidRPr="00EA7639">
        <w:rPr>
          <w:rFonts w:ascii="Verdana" w:eastAsia="Times New Roman" w:hAnsi="Verdana" w:cs="Times New Roman"/>
          <w:sz w:val="20"/>
          <w:szCs w:val="20"/>
          <w:lang w:eastAsia="el-GR"/>
        </w:rPr>
        <w:t xml:space="preserve"> παρουσιάζει αισθητή αδυναμία στην απομνημόνευση τύπων και ορισμών.</w:t>
      </w:r>
      <w:r w:rsidRPr="00EA7639">
        <w:rPr>
          <w:rFonts w:ascii="Verdana" w:eastAsia="Times New Roman" w:hAnsi="Verdana" w:cs="Times New Roman"/>
          <w:sz w:val="20"/>
          <w:szCs w:val="20"/>
          <w:lang w:eastAsia="el-GR"/>
        </w:rPr>
        <w:br/>
        <w:t>Στη διάρκεια της εξέτασης, αν κάποια στιγμή παρατηρηθεί διάσπαση της προσοχής του μαθητή/</w:t>
      </w:r>
      <w:proofErr w:type="spellStart"/>
      <w:r w:rsidRPr="00EA7639">
        <w:rPr>
          <w:rFonts w:ascii="Verdana" w:eastAsia="Times New Roman" w:hAnsi="Verdana" w:cs="Times New Roman"/>
          <w:sz w:val="20"/>
          <w:szCs w:val="20"/>
          <w:lang w:eastAsia="el-GR"/>
        </w:rPr>
        <w:t>τριαςκάτι</w:t>
      </w:r>
      <w:proofErr w:type="spellEnd"/>
      <w:r w:rsidRPr="00EA7639">
        <w:rPr>
          <w:rFonts w:ascii="Verdana" w:eastAsia="Times New Roman" w:hAnsi="Verdana" w:cs="Times New Roman"/>
          <w:sz w:val="20"/>
          <w:szCs w:val="20"/>
          <w:lang w:eastAsia="el-GR"/>
        </w:rPr>
        <w:t xml:space="preserve"> που είναι αναμενόμενο η επαναφορά του/της στην εξεταστική διαδικασία ενδείκνυται να επιτευχθεί με διακριτικούς χειρισμούς.</w:t>
      </w:r>
      <w:r w:rsidRPr="00EA7639">
        <w:rPr>
          <w:rFonts w:ascii="Verdana" w:eastAsia="Times New Roman" w:hAnsi="Verdana" w:cs="Times New Roman"/>
          <w:sz w:val="20"/>
          <w:szCs w:val="20"/>
          <w:lang w:eastAsia="el-GR"/>
        </w:rPr>
        <w:br/>
        <w:t>Οι ερωτήσεις των διάφορων μαθημάτων είναι απαραίτητο να διαβάζονται από τον εξεταστή και να παρέχονται εξηγήσεις, ώστε να είναι απόλυτα κατανοητό το περιεχόμενό τους.</w:t>
      </w:r>
      <w:r w:rsidRPr="00EA7639">
        <w:rPr>
          <w:rFonts w:ascii="Verdana" w:eastAsia="Times New Roman" w:hAnsi="Verdana" w:cs="Times New Roman"/>
          <w:sz w:val="20"/>
          <w:szCs w:val="20"/>
          <w:lang w:eastAsia="el-GR"/>
        </w:rPr>
        <w:br/>
      </w:r>
      <w:r w:rsidRPr="00EA7639">
        <w:rPr>
          <w:rFonts w:ascii="Verdana" w:eastAsia="Times New Roman" w:hAnsi="Verdana" w:cs="Times New Roman"/>
          <w:sz w:val="20"/>
          <w:szCs w:val="20"/>
          <w:lang w:eastAsia="el-GR"/>
        </w:rPr>
        <w:br/>
      </w:r>
    </w:p>
    <w:p w:rsidR="00EA7639" w:rsidRPr="00EA7639" w:rsidRDefault="00EA7639" w:rsidP="00EA7639">
      <w:pPr>
        <w:spacing w:before="100" w:beforeAutospacing="1" w:after="100" w:afterAutospacing="1" w:line="360" w:lineRule="auto"/>
        <w:jc w:val="both"/>
        <w:textAlignment w:val="baseline"/>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w:t>
      </w:r>
    </w:p>
    <w:p w:rsidR="00EA7639" w:rsidRPr="00EA7639" w:rsidRDefault="00EA7639" w:rsidP="00EA7639">
      <w:pPr>
        <w:spacing w:before="100" w:beforeAutospacing="1" w:after="100" w:afterAutospacing="1" w:line="36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Ο Δ/</w:t>
      </w:r>
      <w:proofErr w:type="spellStart"/>
      <w:r w:rsidRPr="00EA7639">
        <w:rPr>
          <w:rFonts w:ascii="Verdana" w:eastAsia="Times New Roman" w:hAnsi="Verdana" w:cs="Times New Roman"/>
          <w:sz w:val="20"/>
          <w:szCs w:val="20"/>
          <w:lang w:eastAsia="el-GR"/>
        </w:rPr>
        <w:t>ντής</w:t>
      </w:r>
      <w:proofErr w:type="spellEnd"/>
      <w:r w:rsidRPr="00EA7639">
        <w:rPr>
          <w:rFonts w:ascii="Verdana" w:eastAsia="Times New Roman" w:hAnsi="Verdana" w:cs="Times New Roman"/>
          <w:sz w:val="20"/>
          <w:szCs w:val="20"/>
          <w:lang w:eastAsia="el-GR"/>
        </w:rPr>
        <w:t xml:space="preserve"> της Δ/</w:t>
      </w:r>
      <w:proofErr w:type="spellStart"/>
      <w:r w:rsidRPr="00EA7639">
        <w:rPr>
          <w:rFonts w:ascii="Verdana" w:eastAsia="Times New Roman" w:hAnsi="Verdana" w:cs="Times New Roman"/>
          <w:sz w:val="20"/>
          <w:szCs w:val="20"/>
          <w:lang w:eastAsia="el-GR"/>
        </w:rPr>
        <w:t>νσης</w:t>
      </w:r>
      <w:proofErr w:type="spellEnd"/>
      <w:r w:rsidRPr="00EA7639">
        <w:rPr>
          <w:rFonts w:ascii="Verdana" w:eastAsia="Times New Roman" w:hAnsi="Verdana" w:cs="Times New Roman"/>
          <w:sz w:val="20"/>
          <w:szCs w:val="20"/>
          <w:lang w:eastAsia="el-GR"/>
        </w:rPr>
        <w:t xml:space="preserve"> Δ/</w:t>
      </w:r>
      <w:proofErr w:type="spellStart"/>
      <w:r w:rsidRPr="00EA7639">
        <w:rPr>
          <w:rFonts w:ascii="Verdana" w:eastAsia="Times New Roman" w:hAnsi="Verdana" w:cs="Times New Roman"/>
          <w:sz w:val="20"/>
          <w:szCs w:val="20"/>
          <w:lang w:eastAsia="el-GR"/>
        </w:rPr>
        <w:t>θμιας</w:t>
      </w:r>
      <w:proofErr w:type="spellEnd"/>
      <w:r w:rsidRPr="00EA7639">
        <w:rPr>
          <w:rFonts w:ascii="Verdana" w:eastAsia="Times New Roman" w:hAnsi="Verdana" w:cs="Times New Roman"/>
          <w:sz w:val="20"/>
          <w:szCs w:val="20"/>
          <w:lang w:eastAsia="el-GR"/>
        </w:rPr>
        <w:t xml:space="preserve"> </w:t>
      </w:r>
      <w:proofErr w:type="spellStart"/>
      <w:r w:rsidRPr="00EA7639">
        <w:rPr>
          <w:rFonts w:ascii="Verdana" w:eastAsia="Times New Roman" w:hAnsi="Verdana" w:cs="Times New Roman"/>
          <w:sz w:val="20"/>
          <w:szCs w:val="20"/>
          <w:lang w:eastAsia="el-GR"/>
        </w:rPr>
        <w:t>Εκπ</w:t>
      </w:r>
      <w:proofErr w:type="spellEnd"/>
      <w:r w:rsidRPr="00EA7639">
        <w:rPr>
          <w:rFonts w:ascii="Verdana" w:eastAsia="Times New Roman" w:hAnsi="Verdana" w:cs="Times New Roman"/>
          <w:sz w:val="20"/>
          <w:szCs w:val="20"/>
          <w:lang w:eastAsia="el-GR"/>
        </w:rPr>
        <w:t>/σης Ν. Χανίων</w:t>
      </w:r>
    </w:p>
    <w:p w:rsidR="00EA7639" w:rsidRPr="00EA7639" w:rsidRDefault="00EA7639" w:rsidP="00EA763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w:t>
      </w:r>
    </w:p>
    <w:p w:rsidR="00EA7639" w:rsidRPr="00EA7639" w:rsidRDefault="00EA7639" w:rsidP="00EA7639">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w:t>
      </w:r>
    </w:p>
    <w:p w:rsidR="00EA7639" w:rsidRPr="00EA7639" w:rsidRDefault="00EA7639" w:rsidP="00EA7639">
      <w:pPr>
        <w:spacing w:before="100" w:beforeAutospacing="1" w:after="100" w:afterAutospacing="1" w:line="360" w:lineRule="auto"/>
        <w:jc w:val="both"/>
        <w:rPr>
          <w:rFonts w:ascii="Times New Roman" w:eastAsia="Times New Roman" w:hAnsi="Times New Roman" w:cs="Times New Roman"/>
          <w:sz w:val="24"/>
          <w:szCs w:val="24"/>
          <w:lang w:eastAsia="el-GR"/>
        </w:rPr>
      </w:pPr>
      <w:r w:rsidRPr="00EA7639">
        <w:rPr>
          <w:rFonts w:ascii="Verdana" w:eastAsia="Times New Roman" w:hAnsi="Verdana" w:cs="Times New Roman"/>
          <w:sz w:val="20"/>
          <w:szCs w:val="20"/>
          <w:lang w:eastAsia="el-GR"/>
        </w:rPr>
        <w:t>                                                                                                    </w:t>
      </w:r>
      <w:proofErr w:type="spellStart"/>
      <w:r w:rsidRPr="00EA7639">
        <w:rPr>
          <w:rFonts w:ascii="Verdana" w:eastAsia="Times New Roman" w:hAnsi="Verdana" w:cs="Times New Roman"/>
          <w:sz w:val="20"/>
          <w:szCs w:val="20"/>
          <w:lang w:eastAsia="el-GR"/>
        </w:rPr>
        <w:t>Κανδαράκης</w:t>
      </w:r>
      <w:proofErr w:type="spellEnd"/>
      <w:r w:rsidRPr="00EA7639">
        <w:rPr>
          <w:rFonts w:ascii="Verdana" w:eastAsia="Times New Roman" w:hAnsi="Verdana" w:cs="Times New Roman"/>
          <w:sz w:val="20"/>
          <w:szCs w:val="20"/>
          <w:lang w:eastAsia="el-GR"/>
        </w:rPr>
        <w:t xml:space="preserve"> Ιωάννης </w:t>
      </w:r>
    </w:p>
    <w:p w:rsidR="001A4A8E" w:rsidRPr="00EA7639" w:rsidRDefault="001A4A8E" w:rsidP="00EA7639">
      <w:bookmarkStart w:id="0" w:name="_GoBack"/>
      <w:bookmarkEnd w:id="0"/>
    </w:p>
    <w:sectPr w:rsidR="001A4A8E" w:rsidRPr="00EA7639" w:rsidSect="003E47B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36D"/>
    <w:rsid w:val="001A4A8E"/>
    <w:rsid w:val="00285DAB"/>
    <w:rsid w:val="003E47BF"/>
    <w:rsid w:val="0049236D"/>
    <w:rsid w:val="00EA76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236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9236D"/>
    <w:rPr>
      <w:rFonts w:ascii="Tahoma" w:hAnsi="Tahoma" w:cs="Tahoma"/>
      <w:sz w:val="16"/>
      <w:szCs w:val="16"/>
    </w:rPr>
  </w:style>
  <w:style w:type="paragraph" w:styleId="Web">
    <w:name w:val="Normal (Web)"/>
    <w:basedOn w:val="a"/>
    <w:uiPriority w:val="99"/>
    <w:semiHidden/>
    <w:unhideWhenUsed/>
    <w:rsid w:val="003E47B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236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9236D"/>
    <w:rPr>
      <w:rFonts w:ascii="Tahoma" w:hAnsi="Tahoma" w:cs="Tahoma"/>
      <w:sz w:val="16"/>
      <w:szCs w:val="16"/>
    </w:rPr>
  </w:style>
  <w:style w:type="paragraph" w:styleId="Web">
    <w:name w:val="Normal (Web)"/>
    <w:basedOn w:val="a"/>
    <w:uiPriority w:val="99"/>
    <w:semiHidden/>
    <w:unhideWhenUsed/>
    <w:rsid w:val="003E47B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0646">
      <w:bodyDiv w:val="1"/>
      <w:marLeft w:val="0"/>
      <w:marRight w:val="0"/>
      <w:marTop w:val="0"/>
      <w:marBottom w:val="0"/>
      <w:divBdr>
        <w:top w:val="none" w:sz="0" w:space="0" w:color="auto"/>
        <w:left w:val="none" w:sz="0" w:space="0" w:color="auto"/>
        <w:bottom w:val="none" w:sz="0" w:space="0" w:color="auto"/>
        <w:right w:val="none" w:sz="0" w:space="0" w:color="auto"/>
      </w:divBdr>
    </w:div>
    <w:div w:id="142235380">
      <w:bodyDiv w:val="1"/>
      <w:marLeft w:val="0"/>
      <w:marRight w:val="0"/>
      <w:marTop w:val="0"/>
      <w:marBottom w:val="0"/>
      <w:divBdr>
        <w:top w:val="none" w:sz="0" w:space="0" w:color="auto"/>
        <w:left w:val="none" w:sz="0" w:space="0" w:color="auto"/>
        <w:bottom w:val="none" w:sz="0" w:space="0" w:color="auto"/>
        <w:right w:val="none" w:sz="0" w:space="0" w:color="auto"/>
      </w:divBdr>
      <w:divsChild>
        <w:div w:id="2007198430">
          <w:marLeft w:val="0"/>
          <w:marRight w:val="0"/>
          <w:marTop w:val="0"/>
          <w:marBottom w:val="0"/>
          <w:divBdr>
            <w:top w:val="none" w:sz="0" w:space="0" w:color="auto"/>
            <w:left w:val="none" w:sz="0" w:space="0" w:color="auto"/>
            <w:bottom w:val="none" w:sz="0" w:space="0" w:color="auto"/>
            <w:right w:val="none" w:sz="0" w:space="0" w:color="auto"/>
          </w:divBdr>
        </w:div>
        <w:div w:id="1964073175">
          <w:marLeft w:val="0"/>
          <w:marRight w:val="0"/>
          <w:marTop w:val="0"/>
          <w:marBottom w:val="0"/>
          <w:divBdr>
            <w:top w:val="none" w:sz="0" w:space="0" w:color="auto"/>
            <w:left w:val="none" w:sz="0" w:space="0" w:color="auto"/>
            <w:bottom w:val="none" w:sz="0" w:space="0" w:color="auto"/>
            <w:right w:val="none" w:sz="0" w:space="0" w:color="auto"/>
          </w:divBdr>
        </w:div>
        <w:div w:id="1232276522">
          <w:marLeft w:val="0"/>
          <w:marRight w:val="0"/>
          <w:marTop w:val="0"/>
          <w:marBottom w:val="0"/>
          <w:divBdr>
            <w:top w:val="none" w:sz="0" w:space="0" w:color="auto"/>
            <w:left w:val="none" w:sz="0" w:space="0" w:color="auto"/>
            <w:bottom w:val="none" w:sz="0" w:space="0" w:color="auto"/>
            <w:right w:val="none" w:sz="0" w:space="0" w:color="auto"/>
          </w:divBdr>
        </w:div>
        <w:div w:id="586622495">
          <w:marLeft w:val="0"/>
          <w:marRight w:val="0"/>
          <w:marTop w:val="0"/>
          <w:marBottom w:val="0"/>
          <w:divBdr>
            <w:top w:val="none" w:sz="0" w:space="0" w:color="auto"/>
            <w:left w:val="none" w:sz="0" w:space="0" w:color="auto"/>
            <w:bottom w:val="none" w:sz="0" w:space="0" w:color="auto"/>
            <w:right w:val="none" w:sz="0" w:space="0" w:color="auto"/>
          </w:divBdr>
        </w:div>
        <w:div w:id="53091934">
          <w:marLeft w:val="0"/>
          <w:marRight w:val="0"/>
          <w:marTop w:val="0"/>
          <w:marBottom w:val="0"/>
          <w:divBdr>
            <w:top w:val="none" w:sz="0" w:space="0" w:color="auto"/>
            <w:left w:val="none" w:sz="0" w:space="0" w:color="auto"/>
            <w:bottom w:val="none" w:sz="0" w:space="0" w:color="auto"/>
            <w:right w:val="none" w:sz="0" w:space="0" w:color="auto"/>
          </w:divBdr>
        </w:div>
      </w:divsChild>
    </w:div>
    <w:div w:id="345985493">
      <w:bodyDiv w:val="1"/>
      <w:marLeft w:val="0"/>
      <w:marRight w:val="0"/>
      <w:marTop w:val="0"/>
      <w:marBottom w:val="0"/>
      <w:divBdr>
        <w:top w:val="none" w:sz="0" w:space="0" w:color="auto"/>
        <w:left w:val="none" w:sz="0" w:space="0" w:color="auto"/>
        <w:bottom w:val="none" w:sz="0" w:space="0" w:color="auto"/>
        <w:right w:val="none" w:sz="0" w:space="0" w:color="auto"/>
      </w:divBdr>
      <w:divsChild>
        <w:div w:id="1530145716">
          <w:marLeft w:val="0"/>
          <w:marRight w:val="0"/>
          <w:marTop w:val="0"/>
          <w:marBottom w:val="0"/>
          <w:divBdr>
            <w:top w:val="none" w:sz="0" w:space="0" w:color="auto"/>
            <w:left w:val="none" w:sz="0" w:space="0" w:color="auto"/>
            <w:bottom w:val="none" w:sz="0" w:space="0" w:color="auto"/>
            <w:right w:val="none" w:sz="0" w:space="0" w:color="auto"/>
          </w:divBdr>
        </w:div>
        <w:div w:id="913199560">
          <w:marLeft w:val="0"/>
          <w:marRight w:val="0"/>
          <w:marTop w:val="0"/>
          <w:marBottom w:val="0"/>
          <w:divBdr>
            <w:top w:val="none" w:sz="0" w:space="0" w:color="auto"/>
            <w:left w:val="none" w:sz="0" w:space="0" w:color="auto"/>
            <w:bottom w:val="none" w:sz="0" w:space="0" w:color="auto"/>
            <w:right w:val="none" w:sz="0" w:space="0" w:color="auto"/>
          </w:divBdr>
        </w:div>
        <w:div w:id="370344720">
          <w:marLeft w:val="0"/>
          <w:marRight w:val="0"/>
          <w:marTop w:val="0"/>
          <w:marBottom w:val="0"/>
          <w:divBdr>
            <w:top w:val="none" w:sz="0" w:space="0" w:color="auto"/>
            <w:left w:val="none" w:sz="0" w:space="0" w:color="auto"/>
            <w:bottom w:val="none" w:sz="0" w:space="0" w:color="auto"/>
            <w:right w:val="none" w:sz="0" w:space="0" w:color="auto"/>
          </w:divBdr>
        </w:div>
        <w:div w:id="415631138">
          <w:marLeft w:val="0"/>
          <w:marRight w:val="0"/>
          <w:marTop w:val="0"/>
          <w:marBottom w:val="0"/>
          <w:divBdr>
            <w:top w:val="none" w:sz="0" w:space="0" w:color="auto"/>
            <w:left w:val="none" w:sz="0" w:space="0" w:color="auto"/>
            <w:bottom w:val="none" w:sz="0" w:space="0" w:color="auto"/>
            <w:right w:val="none" w:sz="0" w:space="0" w:color="auto"/>
          </w:divBdr>
        </w:div>
        <w:div w:id="541215590">
          <w:marLeft w:val="0"/>
          <w:marRight w:val="0"/>
          <w:marTop w:val="0"/>
          <w:marBottom w:val="0"/>
          <w:divBdr>
            <w:top w:val="none" w:sz="0" w:space="0" w:color="auto"/>
            <w:left w:val="none" w:sz="0" w:space="0" w:color="auto"/>
            <w:bottom w:val="none" w:sz="0" w:space="0" w:color="auto"/>
            <w:right w:val="none" w:sz="0" w:space="0" w:color="auto"/>
          </w:divBdr>
        </w:div>
      </w:divsChild>
    </w:div>
    <w:div w:id="547491446">
      <w:bodyDiv w:val="1"/>
      <w:marLeft w:val="0"/>
      <w:marRight w:val="0"/>
      <w:marTop w:val="0"/>
      <w:marBottom w:val="0"/>
      <w:divBdr>
        <w:top w:val="none" w:sz="0" w:space="0" w:color="auto"/>
        <w:left w:val="none" w:sz="0" w:space="0" w:color="auto"/>
        <w:bottom w:val="none" w:sz="0" w:space="0" w:color="auto"/>
        <w:right w:val="none" w:sz="0" w:space="0" w:color="auto"/>
      </w:divBdr>
      <w:divsChild>
        <w:div w:id="223954569">
          <w:marLeft w:val="0"/>
          <w:marRight w:val="0"/>
          <w:marTop w:val="0"/>
          <w:marBottom w:val="0"/>
          <w:divBdr>
            <w:top w:val="none" w:sz="0" w:space="0" w:color="auto"/>
            <w:left w:val="none" w:sz="0" w:space="0" w:color="auto"/>
            <w:bottom w:val="none" w:sz="0" w:space="0" w:color="auto"/>
            <w:right w:val="none" w:sz="0" w:space="0" w:color="auto"/>
          </w:divBdr>
        </w:div>
        <w:div w:id="376708154">
          <w:marLeft w:val="0"/>
          <w:marRight w:val="0"/>
          <w:marTop w:val="0"/>
          <w:marBottom w:val="0"/>
          <w:divBdr>
            <w:top w:val="none" w:sz="0" w:space="0" w:color="auto"/>
            <w:left w:val="none" w:sz="0" w:space="0" w:color="auto"/>
            <w:bottom w:val="none" w:sz="0" w:space="0" w:color="auto"/>
            <w:right w:val="none" w:sz="0" w:space="0" w:color="auto"/>
          </w:divBdr>
        </w:div>
        <w:div w:id="1768380180">
          <w:marLeft w:val="0"/>
          <w:marRight w:val="0"/>
          <w:marTop w:val="0"/>
          <w:marBottom w:val="0"/>
          <w:divBdr>
            <w:top w:val="none" w:sz="0" w:space="0" w:color="auto"/>
            <w:left w:val="none" w:sz="0" w:space="0" w:color="auto"/>
            <w:bottom w:val="none" w:sz="0" w:space="0" w:color="auto"/>
            <w:right w:val="none" w:sz="0" w:space="0" w:color="auto"/>
          </w:divBdr>
        </w:div>
        <w:div w:id="1220171829">
          <w:marLeft w:val="0"/>
          <w:marRight w:val="0"/>
          <w:marTop w:val="0"/>
          <w:marBottom w:val="0"/>
          <w:divBdr>
            <w:top w:val="none" w:sz="0" w:space="0" w:color="auto"/>
            <w:left w:val="none" w:sz="0" w:space="0" w:color="auto"/>
            <w:bottom w:val="none" w:sz="0" w:space="0" w:color="auto"/>
            <w:right w:val="none" w:sz="0" w:space="0" w:color="auto"/>
          </w:divBdr>
        </w:div>
        <w:div w:id="462382571">
          <w:marLeft w:val="0"/>
          <w:marRight w:val="0"/>
          <w:marTop w:val="0"/>
          <w:marBottom w:val="0"/>
          <w:divBdr>
            <w:top w:val="none" w:sz="0" w:space="0" w:color="auto"/>
            <w:left w:val="none" w:sz="0" w:space="0" w:color="auto"/>
            <w:bottom w:val="none" w:sz="0" w:space="0" w:color="auto"/>
            <w:right w:val="none" w:sz="0" w:space="0" w:color="auto"/>
          </w:divBdr>
        </w:div>
      </w:divsChild>
    </w:div>
    <w:div w:id="832840312">
      <w:bodyDiv w:val="1"/>
      <w:marLeft w:val="0"/>
      <w:marRight w:val="0"/>
      <w:marTop w:val="0"/>
      <w:marBottom w:val="0"/>
      <w:divBdr>
        <w:top w:val="none" w:sz="0" w:space="0" w:color="auto"/>
        <w:left w:val="none" w:sz="0" w:space="0" w:color="auto"/>
        <w:bottom w:val="none" w:sz="0" w:space="0" w:color="auto"/>
        <w:right w:val="none" w:sz="0" w:space="0" w:color="auto"/>
      </w:divBdr>
      <w:divsChild>
        <w:div w:id="2047018992">
          <w:marLeft w:val="0"/>
          <w:marRight w:val="0"/>
          <w:marTop w:val="0"/>
          <w:marBottom w:val="0"/>
          <w:divBdr>
            <w:top w:val="none" w:sz="0" w:space="0" w:color="auto"/>
            <w:left w:val="none" w:sz="0" w:space="0" w:color="auto"/>
            <w:bottom w:val="none" w:sz="0" w:space="0" w:color="auto"/>
            <w:right w:val="none" w:sz="0" w:space="0" w:color="auto"/>
          </w:divBdr>
        </w:div>
        <w:div w:id="300501895">
          <w:marLeft w:val="0"/>
          <w:marRight w:val="0"/>
          <w:marTop w:val="0"/>
          <w:marBottom w:val="0"/>
          <w:divBdr>
            <w:top w:val="none" w:sz="0" w:space="0" w:color="auto"/>
            <w:left w:val="none" w:sz="0" w:space="0" w:color="auto"/>
            <w:bottom w:val="none" w:sz="0" w:space="0" w:color="auto"/>
            <w:right w:val="none" w:sz="0" w:space="0" w:color="auto"/>
          </w:divBdr>
        </w:div>
        <w:div w:id="599725305">
          <w:marLeft w:val="0"/>
          <w:marRight w:val="0"/>
          <w:marTop w:val="0"/>
          <w:marBottom w:val="0"/>
          <w:divBdr>
            <w:top w:val="none" w:sz="0" w:space="0" w:color="auto"/>
            <w:left w:val="none" w:sz="0" w:space="0" w:color="auto"/>
            <w:bottom w:val="none" w:sz="0" w:space="0" w:color="auto"/>
            <w:right w:val="none" w:sz="0" w:space="0" w:color="auto"/>
          </w:divBdr>
        </w:div>
      </w:divsChild>
    </w:div>
    <w:div w:id="86687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2890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panagiotis</dc:creator>
  <cp:lastModifiedBy>panagiotis</cp:lastModifiedBy>
  <cp:revision>2</cp:revision>
  <dcterms:created xsi:type="dcterms:W3CDTF">2011-08-12T16:57:00Z</dcterms:created>
  <dcterms:modified xsi:type="dcterms:W3CDTF">2011-08-12T16:57:00Z</dcterms:modified>
</cp:coreProperties>
</file>